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42" w:rsidRDefault="00383C42" w:rsidP="00383C42">
      <w:pPr>
        <w:shd w:val="clear" w:color="auto" w:fill="FFFFFF"/>
        <w:jc w:val="center"/>
        <w:outlineLvl w:val="0"/>
        <w:rPr>
          <w:b/>
          <w:color w:val="000000"/>
          <w:kern w:val="36"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color w:val="000000"/>
          <w:kern w:val="36"/>
          <w:sz w:val="28"/>
          <w:szCs w:val="28"/>
        </w:rPr>
        <w:t>Ответственность за распространение экстремистских материалов</w:t>
      </w:r>
    </w:p>
    <w:p w:rsidR="00391FD8" w:rsidRDefault="00391FD8" w:rsidP="00383C42">
      <w:pPr>
        <w:shd w:val="clear" w:color="auto" w:fill="FFFFFF"/>
        <w:jc w:val="center"/>
        <w:outlineLvl w:val="0"/>
        <w:rPr>
          <w:b/>
          <w:color w:val="000000"/>
          <w:kern w:val="36"/>
          <w:sz w:val="28"/>
          <w:szCs w:val="28"/>
        </w:rPr>
      </w:pPr>
    </w:p>
    <w:p w:rsidR="00383C42" w:rsidRDefault="00383C42" w:rsidP="00383C42">
      <w:pPr>
        <w:shd w:val="clear" w:color="auto" w:fill="FFFFFF"/>
        <w:ind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В обществе большое внимание уделяется проблеме экстремизма.</w:t>
      </w:r>
    </w:p>
    <w:p w:rsidR="00383C42" w:rsidRDefault="00383C42" w:rsidP="00383C42">
      <w:pPr>
        <w:shd w:val="clear" w:color="auto" w:fill="FFFFFF"/>
        <w:ind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В соответствии со ст. 13 Федерального закона № 114-ФЗ от 25.07.2002 «О противодействии экстремистской деятельности» на территории Российской Федерации запрещается распространение экстремистских материалов, а также их производство и хранение в целях распространения. За эти действия может наступать административная либо уголовная ответственность. Под распространением понимается, в том числе, их размещение в сети Интернет в свободном доступе для других пользователей.</w:t>
      </w:r>
    </w:p>
    <w:p w:rsidR="00383C42" w:rsidRDefault="00383C42" w:rsidP="00383C42">
      <w:pPr>
        <w:shd w:val="clear" w:color="auto" w:fill="FFFFFF"/>
        <w:ind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Признать материал экстремистским может только федеральный суд по месту его обнаружения. Решение суда принимается с учетом результатов лингвистического, либо комплексного психолого-лингвистического экспертного исследования.</w:t>
      </w:r>
    </w:p>
    <w:p w:rsidR="00383C42" w:rsidRDefault="00383C42" w:rsidP="00383C42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10101"/>
          <w:sz w:val="28"/>
          <w:szCs w:val="28"/>
        </w:rPr>
        <w:t>В настоящее время в списке насчитывается  более 3900 материалов, признанных судами Российской Федерации экстремистскими.</w:t>
      </w:r>
      <w:r>
        <w:rPr>
          <w:sz w:val="28"/>
          <w:szCs w:val="28"/>
        </w:rPr>
        <w:t xml:space="preserve"> </w:t>
      </w:r>
    </w:p>
    <w:p w:rsidR="00383C42" w:rsidRDefault="00383C42" w:rsidP="00383C42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383C42" w:rsidRDefault="00383C42" w:rsidP="00383C42">
      <w:pPr>
        <w:pStyle w:val="a4"/>
        <w:shd w:val="clear" w:color="auto" w:fill="FFFFFF"/>
        <w:spacing w:before="0" w:beforeAutospacing="0" w:after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Помощник прокурора района</w:t>
      </w:r>
    </w:p>
    <w:p w:rsidR="00383C42" w:rsidRDefault="00383C42" w:rsidP="00383C42">
      <w:pPr>
        <w:pStyle w:val="a4"/>
        <w:shd w:val="clear" w:color="auto" w:fill="FFFFFF"/>
        <w:spacing w:before="0" w:beforeAutospacing="0" w:after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юрист 1 класса                                                                       Н.А. Миронова</w:t>
      </w:r>
    </w:p>
    <w:p w:rsidR="00383C42" w:rsidRDefault="00383C42" w:rsidP="00383C42">
      <w:pPr>
        <w:rPr>
          <w:sz w:val="22"/>
          <w:szCs w:val="22"/>
        </w:rPr>
      </w:pPr>
    </w:p>
    <w:p w:rsidR="00383C42" w:rsidRDefault="00383C42" w:rsidP="00383C42">
      <w:pPr>
        <w:jc w:val="center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>Трудовые права несовершеннолетних</w:t>
      </w:r>
    </w:p>
    <w:p w:rsidR="00383C42" w:rsidRDefault="00383C42" w:rsidP="00383C42">
      <w:pPr>
        <w:ind w:firstLine="851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В соответствии с нормами Трудового Кодекса РФ отношения между работником и работодателем регулируются на основании письменного трудового договора. </w:t>
      </w:r>
    </w:p>
    <w:p w:rsidR="00383C42" w:rsidRDefault="00383C42" w:rsidP="00383C42">
      <w:pPr>
        <w:ind w:firstLine="851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Заключение трудового договора работодателем допускается с лицами, достигшими возраста 16 лет. При наличии у подростка основного общего образования, либо оставления несовершеннолетним общеобразовательного учреждения (отчисление и т.п.) трудовой договор могут заключать лица, достигшие возраста 15 лет для выполнения легкого труда, не причиняющего вреда их здоровью. С согласия одного из родителей и органа опеки и попечительства трудовой договор может быть заключен с учащимися, достигшими возраста 14 лет, для выполнения в свободное от учебы время легкого труда, не причиняющего вреда здоровью и без ущерба для освоения  образовательной программы (ст.ст. 20, 63 ТК РФ).</w:t>
      </w:r>
    </w:p>
    <w:p w:rsidR="00383C42" w:rsidRDefault="00383C42" w:rsidP="00383C42">
      <w:pPr>
        <w:ind w:firstLine="851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Работодатель должен знать, что несовершеннолетние лица принимаются на работу только после медицинского осмотра, который в дальнейшем, до достижения работниками возраста 18 лет необходимо проходить ежегодно. Медицинские осмотры осуществляются за счет средств работодателя. </w:t>
      </w:r>
    </w:p>
    <w:p w:rsidR="00383C42" w:rsidRDefault="00383C42" w:rsidP="00383C42">
      <w:pPr>
        <w:pStyle w:val="ConsPlusNormal"/>
        <w:ind w:firstLine="851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В соответствии с Постановлением Правительства РФ от 25.02.2000 № 163 утвержден перечень тяжелых работ и работ с вредными или опасными </w:t>
      </w:r>
      <w:r>
        <w:rPr>
          <w:rFonts w:ascii="Times New Roman" w:hAnsi="Times New Roman" w:cs="Times New Roman"/>
          <w:color w:val="0D0D0D"/>
          <w:sz w:val="28"/>
          <w:szCs w:val="28"/>
        </w:rPr>
        <w:lastRenderedPageBreak/>
        <w:t xml:space="preserve">условиями труда, при выполнении которых запрещается применение труда лиц моложе 18 лет.   </w:t>
      </w:r>
    </w:p>
    <w:p w:rsidR="00383C42" w:rsidRDefault="00383C42" w:rsidP="00383C42">
      <w:pPr>
        <w:pStyle w:val="ConsPlusNormal"/>
        <w:ind w:firstLine="851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Испытание при приеме на работу лицам до 18 лет не устанавливается. Ежегодный основной оплачиваемый отпуск работникам в возрасте до восемнадцати лет представляется продолжительностью 31 календарный день в удобное для них время. </w:t>
      </w:r>
    </w:p>
    <w:p w:rsidR="00383C42" w:rsidRDefault="00383C42" w:rsidP="00383C42">
      <w:pPr>
        <w:ind w:firstLine="851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Согласно требованиям ст. ст. 70, 266-269 ТК РФ, расторжение трудового договора с работниками, не достигшими совершеннолетия, по инициативе работодателя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прав.</w:t>
      </w:r>
    </w:p>
    <w:p w:rsidR="00383C42" w:rsidRDefault="00383C42" w:rsidP="00383C42">
      <w:pPr>
        <w:ind w:firstLine="851"/>
        <w:jc w:val="both"/>
        <w:rPr>
          <w:color w:val="0D0D0D"/>
          <w:sz w:val="28"/>
          <w:szCs w:val="28"/>
        </w:rPr>
      </w:pPr>
    </w:p>
    <w:p w:rsidR="00383C42" w:rsidRDefault="00383C42" w:rsidP="00383C42">
      <w:pPr>
        <w:pStyle w:val="a4"/>
        <w:shd w:val="clear" w:color="auto" w:fill="FFFFFF"/>
        <w:spacing w:before="0" w:beforeAutospacing="0" w:after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Помощник прокурора района</w:t>
      </w:r>
    </w:p>
    <w:p w:rsidR="00383C42" w:rsidRDefault="00383C42" w:rsidP="00383C42">
      <w:pPr>
        <w:pStyle w:val="a4"/>
        <w:shd w:val="clear" w:color="auto" w:fill="FFFFFF"/>
        <w:spacing w:before="0" w:beforeAutospacing="0" w:after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юрист 1 класса                                                                       Н.А. Миронова</w:t>
      </w:r>
    </w:p>
    <w:p w:rsidR="00383C42" w:rsidRDefault="00383C42" w:rsidP="00383C42">
      <w:pPr>
        <w:rPr>
          <w:sz w:val="22"/>
          <w:szCs w:val="22"/>
        </w:rPr>
      </w:pPr>
    </w:p>
    <w:p w:rsidR="00383C42" w:rsidRDefault="00383C42" w:rsidP="00383C42">
      <w:pPr>
        <w:jc w:val="center"/>
        <w:outlineLvl w:val="1"/>
        <w:rPr>
          <w:b/>
          <w:color w:val="0D0D0D"/>
          <w:kern w:val="36"/>
          <w:sz w:val="28"/>
          <w:szCs w:val="28"/>
        </w:rPr>
      </w:pPr>
      <w:r>
        <w:rPr>
          <w:b/>
          <w:color w:val="0D0D0D"/>
          <w:kern w:val="36"/>
          <w:sz w:val="28"/>
          <w:szCs w:val="28"/>
        </w:rPr>
        <w:t xml:space="preserve">Наложение на работника штрафа </w:t>
      </w:r>
    </w:p>
    <w:p w:rsidR="00383C42" w:rsidRDefault="00383C42" w:rsidP="00383C42">
      <w:pPr>
        <w:ind w:firstLine="851"/>
        <w:jc w:val="both"/>
        <w:outlineLvl w:val="5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Основания и порядок привлечения работников к дисциплинарной ответственности урегулированы ст. ст. 192, 193 Трудового кодекса РФ. В соответствии с указанными нормами за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взыскания: замечание, выговор, увольнение. </w:t>
      </w:r>
    </w:p>
    <w:p w:rsidR="00383C42" w:rsidRDefault="00383C42" w:rsidP="00383C42">
      <w:pPr>
        <w:ind w:firstLine="851"/>
        <w:jc w:val="both"/>
        <w:outlineLvl w:val="5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Денежный штраф как мера дисциплинарного воздействия трудовым законодательством не предусмотрен. Следовательно, приказы работодателей, устанавливающие порядок наложения не предусмотренных трудовым законодательством дисциплинарных взысканий, в том числе устанавливающие систему денежных штрафов, являются незаконными и подлежат отмене.</w:t>
      </w:r>
    </w:p>
    <w:p w:rsidR="00383C42" w:rsidRDefault="00383C42" w:rsidP="00383C42">
      <w:pPr>
        <w:ind w:firstLine="851"/>
        <w:jc w:val="both"/>
        <w:outlineLvl w:val="5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От штрафов необходимо отличать систему премирования и материальную ответственность работника.</w:t>
      </w:r>
    </w:p>
    <w:p w:rsidR="00383C42" w:rsidRDefault="00383C42" w:rsidP="00383C42">
      <w:pPr>
        <w:ind w:firstLine="851"/>
        <w:jc w:val="both"/>
        <w:outlineLvl w:val="5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Работодатель вправе устанавливать в трудовом договоре систему премирования в соответствии с действующими у него локальными нормативными актами. При этом Положением о премировании должны быть предусмотрены право руководителя лишать отдельных работников премии полностью или частично за те или иные упущения, условия премирования, критерии и порядок оформления лишения и снижения премии. С действующим Положением о премировании работник должен быть ознакомлен при заключении трудового договора под роспись. </w:t>
      </w:r>
    </w:p>
    <w:p w:rsidR="00383C42" w:rsidRDefault="00383C42" w:rsidP="00383C42">
      <w:pPr>
        <w:ind w:firstLine="851"/>
        <w:jc w:val="both"/>
        <w:outlineLvl w:val="5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Нарушение работодателем требований законодательства о труде, выразившееся в применении не предусмотренных Трудовым кодексом РФ дисциплинарных взысканий влечет за собой административную </w:t>
      </w:r>
      <w:r>
        <w:rPr>
          <w:color w:val="0D0D0D"/>
          <w:sz w:val="28"/>
          <w:szCs w:val="28"/>
        </w:rPr>
        <w:lastRenderedPageBreak/>
        <w:t xml:space="preserve">ответственность виновного должностного лица по статье 5.27 Кодекса РФ об административных правонарушениях. </w:t>
      </w:r>
    </w:p>
    <w:p w:rsidR="00383C42" w:rsidRDefault="00383C42" w:rsidP="00383C42">
      <w:pPr>
        <w:ind w:firstLine="851"/>
        <w:jc w:val="both"/>
        <w:outlineLvl w:val="5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В случае применения работодателем каких-либо штрафных санкций, работники вправе обратиться  с заявлением в органы прокуратуры либо Государственную инспекцию труда.</w:t>
      </w:r>
    </w:p>
    <w:p w:rsidR="00383C42" w:rsidRDefault="00383C42" w:rsidP="00383C42">
      <w:pPr>
        <w:ind w:firstLine="851"/>
        <w:jc w:val="both"/>
        <w:outlineLvl w:val="5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</w:t>
      </w:r>
    </w:p>
    <w:p w:rsidR="00383C42" w:rsidRDefault="00383C42" w:rsidP="00383C42">
      <w:pPr>
        <w:pStyle w:val="a4"/>
        <w:shd w:val="clear" w:color="auto" w:fill="FFFFFF"/>
        <w:spacing w:before="0" w:beforeAutospacing="0" w:after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Помощник прокурора района</w:t>
      </w:r>
    </w:p>
    <w:p w:rsidR="00383C42" w:rsidRDefault="00383C42" w:rsidP="00383C42">
      <w:pPr>
        <w:pStyle w:val="a4"/>
        <w:shd w:val="clear" w:color="auto" w:fill="FFFFFF"/>
        <w:spacing w:before="0" w:beforeAutospacing="0" w:after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юрист 1 класса                                                                       Н.А. Миронова</w:t>
      </w:r>
    </w:p>
    <w:p w:rsidR="00383C42" w:rsidRDefault="00383C42" w:rsidP="00383C42">
      <w:pPr>
        <w:rPr>
          <w:sz w:val="22"/>
          <w:szCs w:val="22"/>
        </w:rPr>
      </w:pPr>
    </w:p>
    <w:p w:rsidR="00383C42" w:rsidRDefault="00383C42" w:rsidP="00383C42">
      <w:pPr>
        <w:shd w:val="clear" w:color="auto" w:fill="FFFFFF"/>
        <w:ind w:firstLine="708"/>
        <w:jc w:val="center"/>
        <w:rPr>
          <w:b/>
          <w:color w:val="0D0D0D"/>
        </w:rPr>
      </w:pPr>
    </w:p>
    <w:p w:rsidR="00383C42" w:rsidRDefault="00383C42" w:rsidP="00383C42">
      <w:pPr>
        <w:shd w:val="clear" w:color="auto" w:fill="FFFFFF"/>
        <w:ind w:firstLine="708"/>
        <w:jc w:val="center"/>
        <w:rPr>
          <w:b/>
          <w:color w:val="0D0D0D"/>
        </w:rPr>
      </w:pPr>
    </w:p>
    <w:p w:rsidR="00383C42" w:rsidRDefault="00383C42" w:rsidP="00383C42"/>
    <w:p w:rsidR="00720838" w:rsidRPr="00383C42" w:rsidRDefault="00720838" w:rsidP="00383C42">
      <w:pPr>
        <w:rPr>
          <w:szCs w:val="28"/>
        </w:rPr>
      </w:pPr>
    </w:p>
    <w:sectPr w:rsidR="00720838" w:rsidRPr="00383C42" w:rsidSect="00720838">
      <w:pgSz w:w="11906" w:h="16838"/>
      <w:pgMar w:top="1134" w:right="113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A722A"/>
    <w:multiLevelType w:val="multilevel"/>
    <w:tmpl w:val="F044E392"/>
    <w:lvl w:ilvl="0">
      <w:start w:val="12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A974AF3"/>
    <w:multiLevelType w:val="hybridMultilevel"/>
    <w:tmpl w:val="A54A8A90"/>
    <w:lvl w:ilvl="0" w:tplc="F73C411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F6804E2"/>
    <w:multiLevelType w:val="multilevel"/>
    <w:tmpl w:val="D1CC0E08"/>
    <w:lvl w:ilvl="0">
      <w:start w:val="18"/>
      <w:numFmt w:val="decimal"/>
      <w:lvlText w:val="%1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8520"/>
      </w:pPr>
      <w:rPr>
        <w:rFonts w:hint="default"/>
      </w:rPr>
    </w:lvl>
  </w:abstractNum>
  <w:abstractNum w:abstractNumId="3">
    <w:nsid w:val="2F812CCB"/>
    <w:multiLevelType w:val="hybridMultilevel"/>
    <w:tmpl w:val="4B243C08"/>
    <w:lvl w:ilvl="0" w:tplc="D98C8748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14F4D9D"/>
    <w:multiLevelType w:val="hybridMultilevel"/>
    <w:tmpl w:val="8EB890E0"/>
    <w:lvl w:ilvl="0" w:tplc="9F3C2D9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35DE3BD7"/>
    <w:multiLevelType w:val="multilevel"/>
    <w:tmpl w:val="ABD6D0F4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0F4165E"/>
    <w:multiLevelType w:val="multilevel"/>
    <w:tmpl w:val="B044A53A"/>
    <w:lvl w:ilvl="0">
      <w:start w:val="28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468B021B"/>
    <w:multiLevelType w:val="multilevel"/>
    <w:tmpl w:val="093EDBC4"/>
    <w:lvl w:ilvl="0">
      <w:start w:val="19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551A19E9"/>
    <w:multiLevelType w:val="multilevel"/>
    <w:tmpl w:val="53880084"/>
    <w:lvl w:ilvl="0">
      <w:start w:val="12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3135"/>
        </w:tabs>
        <w:ind w:left="313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1F34314"/>
    <w:multiLevelType w:val="multilevel"/>
    <w:tmpl w:val="254AE5C4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10">
    <w:nsid w:val="73FD0A22"/>
    <w:multiLevelType w:val="multilevel"/>
    <w:tmpl w:val="CDD647BA"/>
    <w:lvl w:ilvl="0">
      <w:start w:val="14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10"/>
  </w:num>
  <w:num w:numId="10">
    <w:abstractNumId w:val="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drawingGridHorizontalSpacing w:val="90"/>
  <w:displayHorizontalDrawingGridEvery w:val="2"/>
  <w:displayVerticalDrawingGridEvery w:val="2"/>
  <w:noPunctuationKerning/>
  <w:characterSpacingControl w:val="doNotCompress"/>
  <w:compat/>
  <w:rsids>
    <w:rsidRoot w:val="00D6318E"/>
    <w:rsid w:val="000133D2"/>
    <w:rsid w:val="000142A4"/>
    <w:rsid w:val="0005475E"/>
    <w:rsid w:val="00057267"/>
    <w:rsid w:val="00070220"/>
    <w:rsid w:val="000C358A"/>
    <w:rsid w:val="000F691F"/>
    <w:rsid w:val="00111A4D"/>
    <w:rsid w:val="00175934"/>
    <w:rsid w:val="001D6B44"/>
    <w:rsid w:val="00204885"/>
    <w:rsid w:val="002074E3"/>
    <w:rsid w:val="00221E08"/>
    <w:rsid w:val="0023667D"/>
    <w:rsid w:val="00256DCB"/>
    <w:rsid w:val="002A2CE1"/>
    <w:rsid w:val="00323694"/>
    <w:rsid w:val="00341A8A"/>
    <w:rsid w:val="003462FD"/>
    <w:rsid w:val="00382571"/>
    <w:rsid w:val="00383C42"/>
    <w:rsid w:val="00391FD8"/>
    <w:rsid w:val="003B3A7A"/>
    <w:rsid w:val="003F5298"/>
    <w:rsid w:val="00472482"/>
    <w:rsid w:val="00473778"/>
    <w:rsid w:val="004D6437"/>
    <w:rsid w:val="00516495"/>
    <w:rsid w:val="00541712"/>
    <w:rsid w:val="00571722"/>
    <w:rsid w:val="00635236"/>
    <w:rsid w:val="00684533"/>
    <w:rsid w:val="006976B5"/>
    <w:rsid w:val="00712817"/>
    <w:rsid w:val="00715AA0"/>
    <w:rsid w:val="00720838"/>
    <w:rsid w:val="0072168C"/>
    <w:rsid w:val="00747D0D"/>
    <w:rsid w:val="007566DF"/>
    <w:rsid w:val="007E1489"/>
    <w:rsid w:val="00822F8B"/>
    <w:rsid w:val="0084495A"/>
    <w:rsid w:val="008A1242"/>
    <w:rsid w:val="008E6C39"/>
    <w:rsid w:val="008F2B22"/>
    <w:rsid w:val="00920209"/>
    <w:rsid w:val="0093192D"/>
    <w:rsid w:val="0096660D"/>
    <w:rsid w:val="009970E3"/>
    <w:rsid w:val="009A3599"/>
    <w:rsid w:val="009C66C7"/>
    <w:rsid w:val="00A0306D"/>
    <w:rsid w:val="00A03174"/>
    <w:rsid w:val="00A03979"/>
    <w:rsid w:val="00AA04B3"/>
    <w:rsid w:val="00B11A7E"/>
    <w:rsid w:val="00B14515"/>
    <w:rsid w:val="00C6170B"/>
    <w:rsid w:val="00C927B4"/>
    <w:rsid w:val="00CC1371"/>
    <w:rsid w:val="00CC2EAB"/>
    <w:rsid w:val="00CF7C11"/>
    <w:rsid w:val="00D45A6E"/>
    <w:rsid w:val="00D60598"/>
    <w:rsid w:val="00D6318E"/>
    <w:rsid w:val="00DB5C47"/>
    <w:rsid w:val="00DE0ACC"/>
    <w:rsid w:val="00DF1351"/>
    <w:rsid w:val="00E309CA"/>
    <w:rsid w:val="00E74496"/>
    <w:rsid w:val="00E75D60"/>
    <w:rsid w:val="00E85B87"/>
    <w:rsid w:val="00E8782B"/>
    <w:rsid w:val="00F400C5"/>
    <w:rsid w:val="00F41697"/>
    <w:rsid w:val="00F566E3"/>
    <w:rsid w:val="00FC68E4"/>
    <w:rsid w:val="00FF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6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0838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C927B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927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8">
    <w:name w:val="p8"/>
    <w:basedOn w:val="a"/>
    <w:uiPriority w:val="99"/>
    <w:semiHidden/>
    <w:rsid w:val="00C927B4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semiHidden/>
    <w:rsid w:val="00C927B4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semiHidden/>
    <w:rsid w:val="00C927B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semiHidden/>
    <w:rsid w:val="00383C42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7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АДМИНИСТРАЦИЯ    МУНИЦИПАЛЬНОГО  ОБРАЗОВАНИЯ</vt:lpstr>
    </vt:vector>
  </TitlesOfParts>
  <Company/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МУНИЦИПАЛЬНОГО  ОБРАЗОВАНИЯ</dc:title>
  <dc:creator>user</dc:creator>
  <cp:lastModifiedBy>User</cp:lastModifiedBy>
  <cp:revision>4</cp:revision>
  <cp:lastPrinted>2016-12-05T07:53:00Z</cp:lastPrinted>
  <dcterms:created xsi:type="dcterms:W3CDTF">2016-12-05T09:39:00Z</dcterms:created>
  <dcterms:modified xsi:type="dcterms:W3CDTF">2016-12-05T09:40:00Z</dcterms:modified>
</cp:coreProperties>
</file>